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E57" w:rsidRPr="007E71D4" w:rsidRDefault="009C2D2B" w:rsidP="00744E57">
      <w:pPr>
        <w:jc w:val="center"/>
        <w:rPr>
          <w:b/>
          <w:color w:val="1F497D" w:themeColor="text2"/>
          <w:sz w:val="32"/>
          <w:szCs w:val="32"/>
        </w:rPr>
      </w:pPr>
      <w:r w:rsidRPr="007E71D4">
        <w:rPr>
          <w:noProof/>
          <w:color w:val="1F497D" w:themeColor="text2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-356870</wp:posOffset>
            </wp:positionV>
            <wp:extent cx="285750" cy="409575"/>
            <wp:effectExtent l="19050" t="0" r="0" b="0"/>
            <wp:wrapNone/>
            <wp:docPr id="1" name="Immagine 4" descr="http://t0.gstatic.com/images?q=tbn:rMpovxaUs-xgDM:http://images.tuttitalia.it/sardegna/68-lula/stemma-lu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http://t0.gstatic.com/images?q=tbn:rMpovxaUs-xgDM:http://images.tuttitalia.it/sardegna/68-lula/stemma-lula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4E57" w:rsidRPr="007E71D4">
        <w:rPr>
          <w:b/>
          <w:color w:val="1F497D" w:themeColor="text2"/>
          <w:sz w:val="32"/>
          <w:szCs w:val="32"/>
        </w:rPr>
        <w:t xml:space="preserve">COMUNE </w:t>
      </w:r>
      <w:proofErr w:type="spellStart"/>
      <w:r w:rsidR="00744E57" w:rsidRPr="007E71D4">
        <w:rPr>
          <w:b/>
          <w:color w:val="1F497D" w:themeColor="text2"/>
          <w:sz w:val="32"/>
          <w:szCs w:val="32"/>
        </w:rPr>
        <w:t>DI</w:t>
      </w:r>
      <w:proofErr w:type="spellEnd"/>
      <w:r w:rsidR="00744E57" w:rsidRPr="007E71D4">
        <w:rPr>
          <w:b/>
          <w:color w:val="1F497D" w:themeColor="text2"/>
          <w:sz w:val="32"/>
          <w:szCs w:val="32"/>
        </w:rPr>
        <w:t xml:space="preserve"> LULA</w:t>
      </w:r>
      <w:r w:rsidR="00EE7775" w:rsidRPr="007E71D4">
        <w:rPr>
          <w:b/>
          <w:noProof/>
          <w:color w:val="1F497D" w:themeColor="text2"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3134360</wp:posOffset>
            </wp:positionH>
            <wp:positionV relativeFrom="paragraph">
              <wp:posOffset>12943205</wp:posOffset>
            </wp:positionV>
            <wp:extent cx="1035050" cy="990600"/>
            <wp:effectExtent l="19050" t="0" r="0" b="0"/>
            <wp:wrapNone/>
            <wp:docPr id="6" name="Immagine 4" descr="https://encrypted-tbn2.gstatic.com/images?q=tbn:ANd9GcSrUYB07y36G5GrYwlnaOikknSOuLE3-Uoq1QZG8LXSNHDx63w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SrUYB07y36G5GrYwlnaOikknSOuLE3-Uoq1QZG8LXSNHDx63w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4E57" w:rsidRPr="00D45DB3" w:rsidRDefault="00744E57" w:rsidP="00802428">
      <w:pPr>
        <w:jc w:val="center"/>
        <w:rPr>
          <w:b/>
          <w:color w:val="1F497D" w:themeColor="text2"/>
        </w:rPr>
      </w:pPr>
      <w:r w:rsidRPr="00D45DB3">
        <w:rPr>
          <w:b/>
          <w:color w:val="1F497D" w:themeColor="text2"/>
        </w:rPr>
        <w:t>Provincia di Nuoro</w:t>
      </w:r>
    </w:p>
    <w:p w:rsidR="00744E57" w:rsidRPr="00D45DB3" w:rsidRDefault="00744E57" w:rsidP="00744E57">
      <w:pPr>
        <w:jc w:val="both"/>
        <w:rPr>
          <w:color w:val="1F497D" w:themeColor="text2"/>
          <w:sz w:val="20"/>
          <w:szCs w:val="20"/>
        </w:rPr>
      </w:pPr>
      <w:proofErr w:type="spellStart"/>
      <w:r w:rsidRPr="00D45DB3">
        <w:rPr>
          <w:color w:val="1F497D" w:themeColor="text2"/>
          <w:sz w:val="20"/>
          <w:szCs w:val="20"/>
        </w:rPr>
        <w:t>Prot</w:t>
      </w:r>
      <w:proofErr w:type="spellEnd"/>
      <w:r w:rsidRPr="00D45DB3">
        <w:rPr>
          <w:color w:val="1F497D" w:themeColor="text2"/>
          <w:sz w:val="20"/>
          <w:szCs w:val="20"/>
        </w:rPr>
        <w:t>. n .</w:t>
      </w:r>
    </w:p>
    <w:p w:rsidR="00744E57" w:rsidRPr="00D45DB3" w:rsidRDefault="006E3D1B" w:rsidP="00744E57">
      <w:pPr>
        <w:jc w:val="both"/>
        <w:rPr>
          <w:color w:val="1F497D" w:themeColor="text2"/>
          <w:sz w:val="20"/>
          <w:szCs w:val="20"/>
        </w:rPr>
      </w:pPr>
      <w:r w:rsidRPr="00D45DB3">
        <w:rPr>
          <w:color w:val="1F497D" w:themeColor="text2"/>
          <w:sz w:val="20"/>
          <w:szCs w:val="20"/>
        </w:rPr>
        <w:t xml:space="preserve">OGGETTO: iniziative progetto </w:t>
      </w:r>
      <w:r w:rsidRPr="00D45DB3">
        <w:rPr>
          <w:i/>
          <w:color w:val="1F497D" w:themeColor="text2"/>
          <w:sz w:val="20"/>
          <w:szCs w:val="20"/>
        </w:rPr>
        <w:t>In vitro</w:t>
      </w:r>
    </w:p>
    <w:p w:rsidR="00744E57" w:rsidRPr="003F179C" w:rsidRDefault="00744E57" w:rsidP="00744E57">
      <w:pPr>
        <w:jc w:val="both"/>
        <w:rPr>
          <w:color w:val="1F497D" w:themeColor="text2"/>
          <w:sz w:val="16"/>
          <w:szCs w:val="16"/>
        </w:rPr>
      </w:pPr>
      <w:r w:rsidRPr="003F179C">
        <w:rPr>
          <w:color w:val="1F497D" w:themeColor="text2"/>
          <w:sz w:val="16"/>
          <w:szCs w:val="16"/>
        </w:rPr>
        <w:t xml:space="preserve">           </w:t>
      </w:r>
      <w:r w:rsidRPr="00D45DB3">
        <w:rPr>
          <w:color w:val="1F497D" w:themeColor="text2"/>
        </w:rPr>
        <w:t xml:space="preserve">                                                                                                   </w:t>
      </w:r>
      <w:proofErr w:type="spellStart"/>
      <w:r w:rsidRPr="003F179C">
        <w:rPr>
          <w:color w:val="1F497D" w:themeColor="text2"/>
          <w:sz w:val="16"/>
          <w:szCs w:val="16"/>
        </w:rPr>
        <w:t>Lula</w:t>
      </w:r>
      <w:proofErr w:type="spellEnd"/>
      <w:r w:rsidRPr="003F179C">
        <w:rPr>
          <w:color w:val="1F497D" w:themeColor="text2"/>
          <w:sz w:val="16"/>
          <w:szCs w:val="16"/>
        </w:rPr>
        <w:t>, 20.11.2014</w:t>
      </w:r>
    </w:p>
    <w:p w:rsidR="006E3D1B" w:rsidRPr="00887B20" w:rsidRDefault="006E3D1B" w:rsidP="00744E57">
      <w:pPr>
        <w:jc w:val="both"/>
        <w:rPr>
          <w:sz w:val="12"/>
          <w:szCs w:val="12"/>
        </w:rPr>
      </w:pPr>
    </w:p>
    <w:p w:rsidR="00744E57" w:rsidRPr="00B61F2F" w:rsidRDefault="00802428" w:rsidP="00744E57">
      <w:pPr>
        <w:jc w:val="both"/>
        <w:rPr>
          <w:rFonts w:ascii="Harrington" w:hAnsi="Harrington"/>
          <w:b/>
          <w:color w:val="215868" w:themeColor="accent5" w:themeShade="80"/>
        </w:rPr>
      </w:pPr>
      <w:r w:rsidRPr="00D45DB3">
        <w:rPr>
          <w:color w:val="31849B" w:themeColor="accent5" w:themeShade="BF"/>
        </w:rPr>
        <w:t xml:space="preserve">     </w:t>
      </w:r>
      <w:r w:rsidR="00744E57" w:rsidRPr="00B61F2F">
        <w:rPr>
          <w:rFonts w:ascii="Harrington" w:hAnsi="Harrington"/>
          <w:b/>
          <w:color w:val="215868" w:themeColor="accent5" w:themeShade="80"/>
        </w:rPr>
        <w:t>Cari Genitori,</w:t>
      </w:r>
    </w:p>
    <w:p w:rsidR="00744E57" w:rsidRPr="00B61F2F" w:rsidRDefault="00744E57" w:rsidP="00744E57">
      <w:pPr>
        <w:jc w:val="both"/>
        <w:rPr>
          <w:color w:val="215868" w:themeColor="accent5" w:themeShade="80"/>
          <w:sz w:val="12"/>
          <w:szCs w:val="12"/>
        </w:rPr>
      </w:pPr>
    </w:p>
    <w:p w:rsidR="00C813A3" w:rsidRPr="00B61F2F" w:rsidRDefault="00802428" w:rsidP="00F136B3">
      <w:pPr>
        <w:jc w:val="both"/>
        <w:rPr>
          <w:color w:val="215868" w:themeColor="accent5" w:themeShade="80"/>
        </w:rPr>
      </w:pPr>
      <w:r w:rsidRPr="00B61F2F">
        <w:rPr>
          <w:color w:val="215868" w:themeColor="accent5" w:themeShade="80"/>
        </w:rPr>
        <w:t xml:space="preserve">     </w:t>
      </w:r>
      <w:r w:rsidR="00C813A3" w:rsidRPr="00B61F2F">
        <w:rPr>
          <w:color w:val="215868" w:themeColor="accent5" w:themeShade="80"/>
        </w:rPr>
        <w:t>questa Amministrazione Comunale</w:t>
      </w:r>
      <w:r w:rsidR="00F136B3" w:rsidRPr="00B61F2F">
        <w:rPr>
          <w:color w:val="215868" w:themeColor="accent5" w:themeShade="80"/>
        </w:rPr>
        <w:t xml:space="preserve"> ha aderito al progetto </w:t>
      </w:r>
      <w:r w:rsidR="00F136B3" w:rsidRPr="00B61F2F">
        <w:rPr>
          <w:i/>
          <w:color w:val="215868" w:themeColor="accent5" w:themeShade="80"/>
        </w:rPr>
        <w:t>In vitro</w:t>
      </w:r>
      <w:r w:rsidR="00C17FEA" w:rsidRPr="00B61F2F">
        <w:rPr>
          <w:i/>
          <w:color w:val="215868" w:themeColor="accent5" w:themeShade="80"/>
        </w:rPr>
        <w:t>,</w:t>
      </w:r>
      <w:r w:rsidR="00C813A3" w:rsidRPr="00B61F2F">
        <w:rPr>
          <w:color w:val="215868" w:themeColor="accent5" w:themeShade="80"/>
        </w:rPr>
        <w:t xml:space="preserve"> promosso da</w:t>
      </w:r>
      <w:r w:rsidR="00F136B3" w:rsidRPr="00B61F2F">
        <w:rPr>
          <w:color w:val="215868" w:themeColor="accent5" w:themeShade="80"/>
        </w:rPr>
        <w:t>l Centro per il Libro e la Lettura</w:t>
      </w:r>
      <w:r w:rsidR="00C813A3" w:rsidRPr="00B61F2F">
        <w:rPr>
          <w:color w:val="215868" w:themeColor="accent5" w:themeShade="80"/>
        </w:rPr>
        <w:t xml:space="preserve"> (istituto autonomo del Ministero per i Beni e le Attività Culturali) per rendere la lettura un’abitudine sociale diffusa e riconosciuta</w:t>
      </w:r>
      <w:r w:rsidR="00F136B3" w:rsidRPr="00B61F2F">
        <w:rPr>
          <w:color w:val="215868" w:themeColor="accent5" w:themeShade="80"/>
        </w:rPr>
        <w:t>.</w:t>
      </w:r>
      <w:r w:rsidR="00E94C0A" w:rsidRPr="00B61F2F">
        <w:rPr>
          <w:color w:val="215868" w:themeColor="accent5" w:themeShade="80"/>
        </w:rPr>
        <w:t xml:space="preserve"> </w:t>
      </w:r>
    </w:p>
    <w:p w:rsidR="00F136B3" w:rsidRPr="00B61F2F" w:rsidRDefault="00802428" w:rsidP="00F136B3">
      <w:pPr>
        <w:jc w:val="both"/>
        <w:rPr>
          <w:color w:val="215868" w:themeColor="accent5" w:themeShade="80"/>
        </w:rPr>
      </w:pPr>
      <w:r w:rsidRPr="00B61F2F">
        <w:rPr>
          <w:color w:val="215868" w:themeColor="accent5" w:themeShade="80"/>
        </w:rPr>
        <w:t xml:space="preserve">     </w:t>
      </w:r>
      <w:r w:rsidR="00C813A3" w:rsidRPr="00B61F2F">
        <w:rPr>
          <w:color w:val="215868" w:themeColor="accent5" w:themeShade="80"/>
        </w:rPr>
        <w:t>Il</w:t>
      </w:r>
      <w:r w:rsidR="00C17FEA" w:rsidRPr="00B61F2F">
        <w:rPr>
          <w:color w:val="215868" w:themeColor="accent5" w:themeShade="80"/>
        </w:rPr>
        <w:t xml:space="preserve"> 7 novembre scorso, </w:t>
      </w:r>
      <w:r w:rsidR="00E94C0A" w:rsidRPr="00B61F2F">
        <w:rPr>
          <w:color w:val="215868" w:themeColor="accent5" w:themeShade="80"/>
        </w:rPr>
        <w:t xml:space="preserve"> nella sede della Provincia</w:t>
      </w:r>
      <w:r w:rsidR="00C17FEA" w:rsidRPr="00B61F2F">
        <w:rPr>
          <w:color w:val="215868" w:themeColor="accent5" w:themeShade="80"/>
        </w:rPr>
        <w:t xml:space="preserve"> di Nuoro</w:t>
      </w:r>
      <w:r w:rsidR="00E94C0A" w:rsidRPr="00B61F2F">
        <w:rPr>
          <w:color w:val="215868" w:themeColor="accent5" w:themeShade="80"/>
        </w:rPr>
        <w:t xml:space="preserve">, </w:t>
      </w:r>
      <w:r w:rsidR="00D83D7B" w:rsidRPr="00B61F2F">
        <w:rPr>
          <w:color w:val="215868" w:themeColor="accent5" w:themeShade="80"/>
        </w:rPr>
        <w:t xml:space="preserve">insieme a Sindaci e /o Assessori di altri Comuni </w:t>
      </w:r>
      <w:r w:rsidR="00637753" w:rsidRPr="00B61F2F">
        <w:rPr>
          <w:color w:val="215868" w:themeColor="accent5" w:themeShade="80"/>
        </w:rPr>
        <w:t>abbiam</w:t>
      </w:r>
      <w:r w:rsidR="00546542" w:rsidRPr="00B61F2F">
        <w:rPr>
          <w:color w:val="215868" w:themeColor="accent5" w:themeShade="80"/>
        </w:rPr>
        <w:t>o</w:t>
      </w:r>
      <w:r w:rsidR="00E94C0A" w:rsidRPr="00B61F2F">
        <w:rPr>
          <w:color w:val="215868" w:themeColor="accent5" w:themeShade="80"/>
        </w:rPr>
        <w:t xml:space="preserve"> firmat</w:t>
      </w:r>
      <w:r w:rsidR="00546542" w:rsidRPr="00B61F2F">
        <w:rPr>
          <w:color w:val="215868" w:themeColor="accent5" w:themeShade="80"/>
        </w:rPr>
        <w:t>o il Patto Locale della Lettura.</w:t>
      </w:r>
    </w:p>
    <w:p w:rsidR="00802428" w:rsidRPr="00B61F2F" w:rsidRDefault="00802428" w:rsidP="00F136B3">
      <w:pPr>
        <w:jc w:val="both"/>
        <w:rPr>
          <w:color w:val="215868" w:themeColor="accent5" w:themeShade="80"/>
        </w:rPr>
      </w:pPr>
    </w:p>
    <w:p w:rsidR="00F136B3" w:rsidRPr="00B61F2F" w:rsidRDefault="00802428" w:rsidP="00744E57">
      <w:pPr>
        <w:jc w:val="both"/>
        <w:rPr>
          <w:i/>
          <w:color w:val="215868" w:themeColor="accent5" w:themeShade="80"/>
        </w:rPr>
      </w:pPr>
      <w:r w:rsidRPr="00B61F2F">
        <w:rPr>
          <w:color w:val="215868" w:themeColor="accent5" w:themeShade="80"/>
        </w:rPr>
        <w:t xml:space="preserve">     </w:t>
      </w:r>
      <w:r w:rsidR="00C813A3" w:rsidRPr="00B61F2F">
        <w:rPr>
          <w:color w:val="215868" w:themeColor="accent5" w:themeShade="80"/>
        </w:rPr>
        <w:t xml:space="preserve">Perché abbiamo detto </w:t>
      </w:r>
      <w:r w:rsidR="00C813A3" w:rsidRPr="00B61F2F">
        <w:rPr>
          <w:i/>
          <w:color w:val="215868" w:themeColor="accent5" w:themeShade="80"/>
        </w:rPr>
        <w:t>sì</w:t>
      </w:r>
      <w:r w:rsidR="00C813A3" w:rsidRPr="00B61F2F">
        <w:rPr>
          <w:color w:val="215868" w:themeColor="accent5" w:themeShade="80"/>
        </w:rPr>
        <w:t xml:space="preserve"> al progetto </w:t>
      </w:r>
      <w:r w:rsidR="00C813A3" w:rsidRPr="00B61F2F">
        <w:rPr>
          <w:i/>
          <w:color w:val="215868" w:themeColor="accent5" w:themeShade="80"/>
        </w:rPr>
        <w:t>In vitro?</w:t>
      </w:r>
    </w:p>
    <w:p w:rsidR="00802428" w:rsidRPr="00B61F2F" w:rsidRDefault="00802428" w:rsidP="00744E57">
      <w:pPr>
        <w:jc w:val="both"/>
        <w:rPr>
          <w:color w:val="215868" w:themeColor="accent5" w:themeShade="80"/>
          <w:sz w:val="12"/>
          <w:szCs w:val="12"/>
        </w:rPr>
      </w:pPr>
    </w:p>
    <w:p w:rsidR="004332DB" w:rsidRPr="00B61F2F" w:rsidRDefault="009C2D2B" w:rsidP="00D1518A">
      <w:pPr>
        <w:jc w:val="both"/>
        <w:rPr>
          <w:color w:val="215868" w:themeColor="accent5" w:themeShade="80"/>
        </w:rPr>
      </w:pPr>
      <w:r w:rsidRPr="00B61F2F">
        <w:rPr>
          <w:color w:val="215868" w:themeColor="accent5" w:themeShade="80"/>
        </w:rPr>
        <w:t xml:space="preserve">     </w:t>
      </w:r>
      <w:r w:rsidR="00D83D7B" w:rsidRPr="00B61F2F">
        <w:rPr>
          <w:color w:val="215868" w:themeColor="accent5" w:themeShade="80"/>
        </w:rPr>
        <w:t>Perché la lettura ad alta voce è</w:t>
      </w:r>
      <w:r w:rsidR="00D1518A" w:rsidRPr="00B61F2F">
        <w:rPr>
          <w:color w:val="215868" w:themeColor="accent5" w:themeShade="80"/>
        </w:rPr>
        <w:t xml:space="preserve"> un’attività </w:t>
      </w:r>
      <w:r w:rsidR="00F136B3" w:rsidRPr="00B61F2F">
        <w:rPr>
          <w:color w:val="215868" w:themeColor="accent5" w:themeShade="80"/>
        </w:rPr>
        <w:t>fondamentale</w:t>
      </w:r>
      <w:r w:rsidR="00D83D7B" w:rsidRPr="00B61F2F">
        <w:rPr>
          <w:color w:val="215868" w:themeColor="accent5" w:themeShade="80"/>
        </w:rPr>
        <w:t xml:space="preserve"> per</w:t>
      </w:r>
      <w:r w:rsidR="00F136B3" w:rsidRPr="00B61F2F">
        <w:rPr>
          <w:color w:val="215868" w:themeColor="accent5" w:themeShade="80"/>
        </w:rPr>
        <w:t xml:space="preserve"> i bambini</w:t>
      </w:r>
      <w:r w:rsidR="004332DB" w:rsidRPr="00B61F2F">
        <w:rPr>
          <w:color w:val="215868" w:themeColor="accent5" w:themeShade="80"/>
        </w:rPr>
        <w:t>.</w:t>
      </w:r>
    </w:p>
    <w:p w:rsidR="00802428" w:rsidRPr="00B61F2F" w:rsidRDefault="00802428" w:rsidP="00D1518A">
      <w:pPr>
        <w:jc w:val="both"/>
        <w:rPr>
          <w:color w:val="215868" w:themeColor="accent5" w:themeShade="80"/>
          <w:sz w:val="12"/>
          <w:szCs w:val="12"/>
        </w:rPr>
      </w:pPr>
    </w:p>
    <w:p w:rsidR="00C17FEA" w:rsidRPr="00B61F2F" w:rsidRDefault="00C17FEA" w:rsidP="00D1518A">
      <w:pPr>
        <w:jc w:val="both"/>
        <w:rPr>
          <w:color w:val="215868" w:themeColor="accent5" w:themeShade="80"/>
        </w:rPr>
      </w:pPr>
      <w:r w:rsidRPr="00B61F2F">
        <w:rPr>
          <w:color w:val="215868" w:themeColor="accent5" w:themeShade="80"/>
        </w:rPr>
        <w:t xml:space="preserve">     Perché la voce rassicurante e l’ascolto abituale contribuiscono a rendere più nitida la funzione dell’adulto e a favorire la comunicazione emotiva. </w:t>
      </w:r>
    </w:p>
    <w:p w:rsidR="00C17FEA" w:rsidRPr="00B61F2F" w:rsidRDefault="00C17FEA" w:rsidP="00D1518A">
      <w:pPr>
        <w:jc w:val="both"/>
        <w:rPr>
          <w:color w:val="215868" w:themeColor="accent5" w:themeShade="80"/>
          <w:sz w:val="12"/>
          <w:szCs w:val="12"/>
        </w:rPr>
      </w:pPr>
    </w:p>
    <w:p w:rsidR="00802428" w:rsidRPr="00B61F2F" w:rsidRDefault="00C17FEA" w:rsidP="00D1518A">
      <w:pPr>
        <w:jc w:val="both"/>
        <w:rPr>
          <w:color w:val="215868" w:themeColor="accent5" w:themeShade="80"/>
        </w:rPr>
      </w:pPr>
      <w:r w:rsidRPr="00B61F2F">
        <w:rPr>
          <w:color w:val="215868" w:themeColor="accent5" w:themeShade="80"/>
        </w:rPr>
        <w:t xml:space="preserve"> Perché il bambino che fruisce di molte letture acquisisce maggiori capacità espressive, logiche e relazionali e ha  maggiore curiosità di leggere altri libri.</w:t>
      </w:r>
    </w:p>
    <w:p w:rsidR="00C17FEA" w:rsidRPr="00B61F2F" w:rsidRDefault="00C17FEA" w:rsidP="00D1518A">
      <w:pPr>
        <w:jc w:val="both"/>
        <w:rPr>
          <w:color w:val="215868" w:themeColor="accent5" w:themeShade="80"/>
          <w:sz w:val="12"/>
          <w:szCs w:val="12"/>
        </w:rPr>
      </w:pPr>
    </w:p>
    <w:p w:rsidR="00802428" w:rsidRPr="00B61F2F" w:rsidRDefault="009C2D2B" w:rsidP="00D1518A">
      <w:pPr>
        <w:jc w:val="both"/>
        <w:rPr>
          <w:color w:val="215868" w:themeColor="accent5" w:themeShade="80"/>
          <w:sz w:val="12"/>
          <w:szCs w:val="12"/>
        </w:rPr>
      </w:pPr>
      <w:r w:rsidRPr="00B61F2F">
        <w:rPr>
          <w:color w:val="215868" w:themeColor="accent5" w:themeShade="80"/>
        </w:rPr>
        <w:t xml:space="preserve">     </w:t>
      </w:r>
      <w:r w:rsidR="00D83D7B" w:rsidRPr="00B61F2F">
        <w:rPr>
          <w:color w:val="215868" w:themeColor="accent5" w:themeShade="80"/>
        </w:rPr>
        <w:t>Perché l</w:t>
      </w:r>
      <w:r w:rsidR="00C17FEA" w:rsidRPr="00B61F2F">
        <w:rPr>
          <w:color w:val="215868" w:themeColor="accent5" w:themeShade="80"/>
        </w:rPr>
        <w:t>eggere ad alta voce favorisc</w:t>
      </w:r>
      <w:r w:rsidR="00D1518A" w:rsidRPr="00B61F2F">
        <w:rPr>
          <w:color w:val="215868" w:themeColor="accent5" w:themeShade="80"/>
        </w:rPr>
        <w:t xml:space="preserve">e la definizione della personalità dei bambino </w:t>
      </w:r>
      <w:r w:rsidR="00CF36E7" w:rsidRPr="00B61F2F">
        <w:rPr>
          <w:color w:val="215868" w:themeColor="accent5" w:themeShade="80"/>
        </w:rPr>
        <w:t>in senso</w:t>
      </w:r>
      <w:r w:rsidR="00D1518A" w:rsidRPr="00B61F2F">
        <w:rPr>
          <w:color w:val="215868" w:themeColor="accent5" w:themeShade="80"/>
        </w:rPr>
        <w:t xml:space="preserve"> armonico e, grazie all’esercizio</w:t>
      </w:r>
      <w:r w:rsidR="00C17FEA" w:rsidRPr="00B61F2F">
        <w:rPr>
          <w:color w:val="215868" w:themeColor="accent5" w:themeShade="80"/>
        </w:rPr>
        <w:t xml:space="preserve"> di ascolto e di attenzione, incide</w:t>
      </w:r>
      <w:r w:rsidR="00D1518A" w:rsidRPr="00B61F2F">
        <w:rPr>
          <w:color w:val="215868" w:themeColor="accent5" w:themeShade="80"/>
        </w:rPr>
        <w:t xml:space="preserve"> positivamente sui futuri percorsi scolastici. </w:t>
      </w:r>
    </w:p>
    <w:p w:rsidR="00802428" w:rsidRPr="00B61F2F" w:rsidRDefault="009C2D2B" w:rsidP="00D1518A">
      <w:pPr>
        <w:jc w:val="both"/>
        <w:rPr>
          <w:color w:val="215868" w:themeColor="accent5" w:themeShade="80"/>
          <w:sz w:val="12"/>
          <w:szCs w:val="12"/>
        </w:rPr>
      </w:pPr>
      <w:r w:rsidRPr="00B61F2F">
        <w:rPr>
          <w:color w:val="215868" w:themeColor="accent5" w:themeShade="80"/>
          <w:sz w:val="12"/>
          <w:szCs w:val="12"/>
        </w:rPr>
        <w:t xml:space="preserve">    </w:t>
      </w:r>
    </w:p>
    <w:p w:rsidR="00D1518A" w:rsidRPr="00B61F2F" w:rsidRDefault="009C2D2B" w:rsidP="00D1518A">
      <w:pPr>
        <w:jc w:val="both"/>
        <w:rPr>
          <w:color w:val="215868" w:themeColor="accent5" w:themeShade="80"/>
        </w:rPr>
      </w:pPr>
      <w:r w:rsidRPr="00B61F2F">
        <w:rPr>
          <w:color w:val="215868" w:themeColor="accent5" w:themeShade="80"/>
        </w:rPr>
        <w:t xml:space="preserve">     </w:t>
      </w:r>
      <w:r w:rsidR="004332DB" w:rsidRPr="00B61F2F">
        <w:rPr>
          <w:color w:val="215868" w:themeColor="accent5" w:themeShade="80"/>
        </w:rPr>
        <w:t>Perché c</w:t>
      </w:r>
      <w:r w:rsidR="00D1518A" w:rsidRPr="00B61F2F">
        <w:rPr>
          <w:color w:val="215868" w:themeColor="accent5" w:themeShade="80"/>
        </w:rPr>
        <w:t>hi fruisce precocemente della lettura ha minori probabilità di abbandonare la Scuola senza averne concluso i percorsi.</w:t>
      </w:r>
    </w:p>
    <w:p w:rsidR="004332DB" w:rsidRPr="00B61F2F" w:rsidRDefault="00C17FEA" w:rsidP="00D1518A">
      <w:pPr>
        <w:jc w:val="both"/>
        <w:rPr>
          <w:i/>
          <w:color w:val="215868" w:themeColor="accent5" w:themeShade="80"/>
        </w:rPr>
      </w:pPr>
      <w:r w:rsidRPr="00B61F2F">
        <w:rPr>
          <w:color w:val="215868" w:themeColor="accent5" w:themeShade="80"/>
        </w:rPr>
        <w:t xml:space="preserve">     </w:t>
      </w:r>
      <w:proofErr w:type="spellStart"/>
      <w:r w:rsidRPr="00B61F2F">
        <w:rPr>
          <w:color w:val="215868" w:themeColor="accent5" w:themeShade="80"/>
        </w:rPr>
        <w:t>Perché…</w:t>
      </w:r>
      <w:proofErr w:type="spellEnd"/>
      <w:r w:rsidRPr="00B61F2F">
        <w:rPr>
          <w:color w:val="215868" w:themeColor="accent5" w:themeShade="80"/>
        </w:rPr>
        <w:t xml:space="preserve"> </w:t>
      </w:r>
      <w:proofErr w:type="spellStart"/>
      <w:r w:rsidRPr="00B61F2F">
        <w:rPr>
          <w:color w:val="215868" w:themeColor="accent5" w:themeShade="80"/>
        </w:rPr>
        <w:t>Perché…</w:t>
      </w:r>
      <w:proofErr w:type="spellEnd"/>
      <w:r w:rsidR="00C40913" w:rsidRPr="00B61F2F">
        <w:rPr>
          <w:color w:val="215868" w:themeColor="accent5" w:themeShade="80"/>
        </w:rPr>
        <w:t xml:space="preserve">  T</w:t>
      </w:r>
      <w:r w:rsidRPr="00B61F2F">
        <w:rPr>
          <w:color w:val="215868" w:themeColor="accent5" w:themeShade="80"/>
        </w:rPr>
        <w:t>anti perché</w:t>
      </w:r>
      <w:r w:rsidR="00C40913" w:rsidRPr="00B61F2F">
        <w:rPr>
          <w:color w:val="215868" w:themeColor="accent5" w:themeShade="80"/>
        </w:rPr>
        <w:t xml:space="preserve"> motivano la nostra scelta</w:t>
      </w:r>
      <w:r w:rsidRPr="00B61F2F">
        <w:rPr>
          <w:i/>
          <w:color w:val="215868" w:themeColor="accent5" w:themeShade="80"/>
        </w:rPr>
        <w:t>.</w:t>
      </w:r>
    </w:p>
    <w:p w:rsidR="00802428" w:rsidRPr="00C17FEA" w:rsidRDefault="00802428" w:rsidP="00D1518A">
      <w:pPr>
        <w:jc w:val="both"/>
      </w:pPr>
    </w:p>
    <w:p w:rsidR="004332DB" w:rsidRPr="00D45DB3" w:rsidRDefault="009C2D2B" w:rsidP="00D1518A">
      <w:pPr>
        <w:jc w:val="both"/>
        <w:rPr>
          <w:color w:val="CC1204"/>
        </w:rPr>
      </w:pPr>
      <w:r w:rsidRPr="00D45DB3">
        <w:rPr>
          <w:color w:val="CC1204"/>
        </w:rPr>
        <w:t xml:space="preserve">     </w:t>
      </w:r>
      <w:r w:rsidR="00C40913">
        <w:rPr>
          <w:color w:val="CC1204"/>
        </w:rPr>
        <w:t>Ci è sembrato perciò opportuno condividere con voi l’importanza</w:t>
      </w:r>
      <w:r w:rsidR="004332DB" w:rsidRPr="00D45DB3">
        <w:rPr>
          <w:color w:val="CC1204"/>
        </w:rPr>
        <w:t xml:space="preserve"> del progetto</w:t>
      </w:r>
      <w:r w:rsidR="00C40913">
        <w:rPr>
          <w:color w:val="CC1204"/>
        </w:rPr>
        <w:t xml:space="preserve"> </w:t>
      </w:r>
      <w:r w:rsidR="00C40913">
        <w:rPr>
          <w:i/>
          <w:color w:val="CC1204"/>
        </w:rPr>
        <w:t>In vitro</w:t>
      </w:r>
      <w:r w:rsidR="00CF36E7" w:rsidRPr="00D45DB3">
        <w:rPr>
          <w:i/>
          <w:color w:val="CC1204"/>
        </w:rPr>
        <w:t xml:space="preserve"> </w:t>
      </w:r>
      <w:r w:rsidR="00C40913">
        <w:rPr>
          <w:color w:val="CC1204"/>
        </w:rPr>
        <w:t xml:space="preserve">e della lettura precoce. Per farlo </w:t>
      </w:r>
      <w:r w:rsidR="004332DB" w:rsidRPr="00D45DB3">
        <w:rPr>
          <w:color w:val="CC1204"/>
        </w:rPr>
        <w:t>abbiamo chiamato</w:t>
      </w:r>
      <w:r w:rsidR="00F136B3" w:rsidRPr="00D45DB3">
        <w:rPr>
          <w:color w:val="CC1204"/>
        </w:rPr>
        <w:t xml:space="preserve"> </w:t>
      </w:r>
      <w:r w:rsidR="004332DB" w:rsidRPr="00D45DB3">
        <w:rPr>
          <w:color w:val="CC1204"/>
        </w:rPr>
        <w:t xml:space="preserve"> i</w:t>
      </w:r>
      <w:r w:rsidR="00F136B3" w:rsidRPr="00D45DB3">
        <w:rPr>
          <w:color w:val="CC1204"/>
        </w:rPr>
        <w:t xml:space="preserve">l Dr. Franco </w:t>
      </w:r>
      <w:proofErr w:type="spellStart"/>
      <w:r w:rsidR="00F136B3" w:rsidRPr="00D45DB3">
        <w:rPr>
          <w:color w:val="CC1204"/>
        </w:rPr>
        <w:t>Dessì</w:t>
      </w:r>
      <w:proofErr w:type="spellEnd"/>
      <w:r w:rsidR="00F136B3" w:rsidRPr="00D45DB3">
        <w:rPr>
          <w:color w:val="CC1204"/>
        </w:rPr>
        <w:t xml:space="preserve">, dell’Associazione </w:t>
      </w:r>
      <w:r w:rsidR="004332DB" w:rsidRPr="00D45DB3">
        <w:rPr>
          <w:color w:val="CC1204"/>
        </w:rPr>
        <w:t xml:space="preserve">culturale Medici Pediatri e </w:t>
      </w:r>
      <w:r w:rsidR="00EE0022">
        <w:rPr>
          <w:color w:val="CC1204"/>
        </w:rPr>
        <w:t>l’educ</w:t>
      </w:r>
      <w:r w:rsidR="00F136B3" w:rsidRPr="00D45DB3">
        <w:rPr>
          <w:color w:val="CC1204"/>
        </w:rPr>
        <w:t>atore</w:t>
      </w:r>
      <w:r w:rsidR="00EE0022">
        <w:rPr>
          <w:color w:val="CC1204"/>
        </w:rPr>
        <w:t xml:space="preserve"> - animatore</w:t>
      </w:r>
      <w:r w:rsidR="00F136B3" w:rsidRPr="00D45DB3">
        <w:rPr>
          <w:color w:val="CC1204"/>
        </w:rPr>
        <w:t xml:space="preserve"> Emanuele </w:t>
      </w:r>
      <w:proofErr w:type="spellStart"/>
      <w:r w:rsidR="00F136B3" w:rsidRPr="00D45DB3">
        <w:rPr>
          <w:color w:val="CC1204"/>
        </w:rPr>
        <w:t>Ortu</w:t>
      </w:r>
      <w:proofErr w:type="spellEnd"/>
      <w:r w:rsidR="004332DB" w:rsidRPr="00D45DB3">
        <w:rPr>
          <w:color w:val="CC1204"/>
        </w:rPr>
        <w:t>.</w:t>
      </w:r>
    </w:p>
    <w:p w:rsidR="005F1C85" w:rsidRDefault="00802428" w:rsidP="00D1518A">
      <w:pPr>
        <w:jc w:val="both"/>
        <w:rPr>
          <w:color w:val="CC1204"/>
        </w:rPr>
      </w:pPr>
      <w:r w:rsidRPr="00D45DB3">
        <w:rPr>
          <w:color w:val="CC1204"/>
        </w:rPr>
        <w:t xml:space="preserve">     </w:t>
      </w:r>
      <w:r w:rsidR="00F136B3" w:rsidRPr="00D45DB3">
        <w:rPr>
          <w:color w:val="CC1204"/>
        </w:rPr>
        <w:t xml:space="preserve"> </w:t>
      </w:r>
      <w:r w:rsidR="004332DB" w:rsidRPr="00D45DB3">
        <w:rPr>
          <w:color w:val="CC1204"/>
        </w:rPr>
        <w:t>L</w:t>
      </w:r>
      <w:r w:rsidR="00F136B3" w:rsidRPr="00D45DB3">
        <w:rPr>
          <w:color w:val="CC1204"/>
        </w:rPr>
        <w:t>’incontro</w:t>
      </w:r>
      <w:r w:rsidR="00C40913">
        <w:rPr>
          <w:color w:val="CC1204"/>
        </w:rPr>
        <w:t>, dal titolo</w:t>
      </w:r>
      <w:r w:rsidR="007A147A" w:rsidRPr="00D45DB3">
        <w:rPr>
          <w:b/>
          <w:i/>
          <w:color w:val="CC1204"/>
        </w:rPr>
        <w:t xml:space="preserve"> </w:t>
      </w:r>
      <w:r w:rsidR="007A147A" w:rsidRPr="003F179C">
        <w:rPr>
          <w:rFonts w:ascii="Comic Sans MS" w:hAnsi="Comic Sans MS"/>
          <w:b/>
          <w:i/>
          <w:color w:val="CC1204"/>
          <w:sz w:val="22"/>
          <w:szCs w:val="22"/>
        </w:rPr>
        <w:t>“UNA PAPPA AL GUSTO LIBRO – Mi nutro di storie in braccio a mamma e papà”</w:t>
      </w:r>
      <w:r w:rsidR="007A147A" w:rsidRPr="00D45DB3">
        <w:rPr>
          <w:color w:val="CC1204"/>
        </w:rPr>
        <w:t xml:space="preserve"> </w:t>
      </w:r>
      <w:r w:rsidR="00C40913">
        <w:rPr>
          <w:color w:val="CC1204"/>
        </w:rPr>
        <w:t xml:space="preserve">, </w:t>
      </w:r>
      <w:r w:rsidR="007A147A" w:rsidRPr="00D45DB3">
        <w:rPr>
          <w:color w:val="CC1204"/>
        </w:rPr>
        <w:t>è</w:t>
      </w:r>
      <w:r w:rsidR="00EC6D9E" w:rsidRPr="00D45DB3">
        <w:rPr>
          <w:color w:val="CC1204"/>
        </w:rPr>
        <w:t xml:space="preserve"> destinato a genitori, </w:t>
      </w:r>
      <w:r w:rsidR="00292DD0" w:rsidRPr="00D45DB3">
        <w:rPr>
          <w:color w:val="CC1204"/>
        </w:rPr>
        <w:t xml:space="preserve"> </w:t>
      </w:r>
      <w:r w:rsidR="00EC6D9E" w:rsidRPr="00D45DB3">
        <w:rPr>
          <w:color w:val="CC1204"/>
        </w:rPr>
        <w:t>insegnanti</w:t>
      </w:r>
      <w:r w:rsidR="005F1C85">
        <w:rPr>
          <w:color w:val="CC1204"/>
        </w:rPr>
        <w:t>, educatori, bibliotecari,</w:t>
      </w:r>
      <w:r w:rsidR="00EC6D9E" w:rsidRPr="00D45DB3">
        <w:rPr>
          <w:color w:val="CC1204"/>
        </w:rPr>
        <w:t xml:space="preserve"> e a</w:t>
      </w:r>
      <w:r w:rsidR="005F1C85">
        <w:rPr>
          <w:color w:val="CC1204"/>
        </w:rPr>
        <w:t xml:space="preserve">ltri </w:t>
      </w:r>
      <w:r w:rsidR="00EC6D9E" w:rsidRPr="00D45DB3">
        <w:rPr>
          <w:color w:val="CC1204"/>
        </w:rPr>
        <w:t>interessati</w:t>
      </w:r>
      <w:r w:rsidR="007A147A" w:rsidRPr="00D45DB3">
        <w:rPr>
          <w:color w:val="CC1204"/>
        </w:rPr>
        <w:t>.</w:t>
      </w:r>
      <w:r w:rsidR="00EC6D9E" w:rsidRPr="00D45DB3">
        <w:rPr>
          <w:color w:val="CC1204"/>
        </w:rPr>
        <w:t xml:space="preserve"> </w:t>
      </w:r>
      <w:r w:rsidR="007A147A" w:rsidRPr="00D45DB3">
        <w:rPr>
          <w:color w:val="CC1204"/>
        </w:rPr>
        <w:t xml:space="preserve"> </w:t>
      </w:r>
    </w:p>
    <w:p w:rsidR="00D45DB3" w:rsidRPr="003F179C" w:rsidRDefault="007A147A" w:rsidP="00D1518A">
      <w:pPr>
        <w:jc w:val="both"/>
        <w:rPr>
          <w:b/>
          <w:color w:val="CC1204"/>
          <w:sz w:val="22"/>
          <w:szCs w:val="22"/>
        </w:rPr>
      </w:pPr>
      <w:r w:rsidRPr="00D45DB3">
        <w:rPr>
          <w:color w:val="CC1204"/>
        </w:rPr>
        <w:t>S</w:t>
      </w:r>
      <w:r w:rsidR="004332DB" w:rsidRPr="00D45DB3">
        <w:rPr>
          <w:color w:val="CC1204"/>
        </w:rPr>
        <w:t>i terrà</w:t>
      </w:r>
      <w:r w:rsidR="00F136B3" w:rsidRPr="00D45DB3">
        <w:rPr>
          <w:color w:val="CC1204"/>
        </w:rPr>
        <w:t xml:space="preserve"> </w:t>
      </w:r>
      <w:r w:rsidR="00F136B3" w:rsidRPr="003F179C">
        <w:rPr>
          <w:b/>
          <w:color w:val="CC1204"/>
          <w:sz w:val="22"/>
          <w:szCs w:val="22"/>
        </w:rPr>
        <w:t xml:space="preserve">sabato 29 novembre alle ore 16:00 nella Biblioteca Comunale. </w:t>
      </w:r>
    </w:p>
    <w:p w:rsidR="00F136B3" w:rsidRPr="00D45DB3" w:rsidRDefault="00D45DB3" w:rsidP="00D1518A">
      <w:pPr>
        <w:jc w:val="both"/>
        <w:rPr>
          <w:b/>
          <w:color w:val="8E311E"/>
        </w:rPr>
      </w:pPr>
      <w:r>
        <w:rPr>
          <w:color w:val="2E6831"/>
        </w:rPr>
        <w:t xml:space="preserve">   </w:t>
      </w:r>
      <w:r w:rsidRPr="00D45DB3">
        <w:rPr>
          <w:color w:val="8E311E"/>
        </w:rPr>
        <w:t xml:space="preserve">  </w:t>
      </w:r>
      <w:r w:rsidR="00F136B3" w:rsidRPr="00D45DB3">
        <w:rPr>
          <w:b/>
          <w:color w:val="8E311E"/>
        </w:rPr>
        <w:t xml:space="preserve">In tale incontro, </w:t>
      </w:r>
      <w:r w:rsidR="00F136B3" w:rsidRPr="00D45DB3">
        <w:rPr>
          <w:b/>
          <w:color w:val="8E311E"/>
          <w:u w:val="single"/>
        </w:rPr>
        <w:t>ai genitori dei nati nel 2014 saranno donati i kit di libri pervenuti dal Centro per il Libro e la Lettura</w:t>
      </w:r>
      <w:r w:rsidR="00EE0022">
        <w:rPr>
          <w:b/>
          <w:color w:val="8E311E"/>
        </w:rPr>
        <w:t xml:space="preserve">  </w:t>
      </w:r>
      <w:r w:rsidR="00EE0022">
        <w:rPr>
          <w:color w:val="CC1204"/>
        </w:rPr>
        <w:t xml:space="preserve">e Emanuele </w:t>
      </w:r>
      <w:proofErr w:type="spellStart"/>
      <w:r w:rsidR="00EE0022">
        <w:rPr>
          <w:color w:val="CC1204"/>
        </w:rPr>
        <w:t>Ortu</w:t>
      </w:r>
      <w:proofErr w:type="spellEnd"/>
      <w:r w:rsidR="00EE0022">
        <w:rPr>
          <w:color w:val="CC1204"/>
        </w:rPr>
        <w:t xml:space="preserve"> condividerà con gli intervenuti</w:t>
      </w:r>
      <w:r w:rsidR="00F54E7C">
        <w:rPr>
          <w:color w:val="CC1204"/>
        </w:rPr>
        <w:t xml:space="preserve"> le</w:t>
      </w:r>
      <w:r w:rsidR="0046465D">
        <w:rPr>
          <w:color w:val="CC1204"/>
        </w:rPr>
        <w:t xml:space="preserve"> </w:t>
      </w:r>
      <w:r w:rsidR="00EE0022" w:rsidRPr="00D45DB3">
        <w:rPr>
          <w:color w:val="CC1204"/>
        </w:rPr>
        <w:t>linee guida</w:t>
      </w:r>
      <w:r w:rsidR="0046465D">
        <w:rPr>
          <w:color w:val="CC1204"/>
        </w:rPr>
        <w:t xml:space="preserve"> </w:t>
      </w:r>
      <w:r w:rsidR="00F54E7C">
        <w:rPr>
          <w:color w:val="CC1204"/>
        </w:rPr>
        <w:t>relative al loro</w:t>
      </w:r>
      <w:r w:rsidR="00EE0022">
        <w:rPr>
          <w:color w:val="CC1204"/>
        </w:rPr>
        <w:t xml:space="preserve"> utilizzo.</w:t>
      </w:r>
    </w:p>
    <w:p w:rsidR="00802428" w:rsidRPr="00D45DB3" w:rsidRDefault="00802428" w:rsidP="00D1518A">
      <w:pPr>
        <w:jc w:val="both"/>
        <w:rPr>
          <w:color w:val="548DD4" w:themeColor="text2" w:themeTint="99"/>
          <w:sz w:val="12"/>
          <w:szCs w:val="12"/>
        </w:rPr>
      </w:pPr>
    </w:p>
    <w:p w:rsidR="00F136B3" w:rsidRDefault="00FA4982" w:rsidP="007A147A">
      <w:pPr>
        <w:rPr>
          <w:color w:val="CC1204"/>
        </w:rPr>
      </w:pPr>
      <w:r w:rsidRPr="00D45DB3">
        <w:rPr>
          <w:color w:val="CC1204"/>
        </w:rPr>
        <w:t xml:space="preserve">Nello stesso giorno, ma </w:t>
      </w:r>
      <w:r w:rsidRPr="003F179C">
        <w:rPr>
          <w:b/>
          <w:color w:val="CC1204"/>
          <w:sz w:val="22"/>
          <w:szCs w:val="22"/>
        </w:rPr>
        <w:t>alle 9:20 e alle 10:20</w:t>
      </w:r>
      <w:r w:rsidR="00F136B3" w:rsidRPr="003F179C">
        <w:rPr>
          <w:b/>
          <w:color w:val="CC1204"/>
          <w:sz w:val="22"/>
          <w:szCs w:val="22"/>
        </w:rPr>
        <w:t>, sempre in Biblioteca,</w:t>
      </w:r>
      <w:r w:rsidR="00EE0022">
        <w:rPr>
          <w:color w:val="CC1204"/>
        </w:rPr>
        <w:t xml:space="preserve"> </w:t>
      </w:r>
      <w:r w:rsidR="00C17FEA">
        <w:rPr>
          <w:color w:val="CC1204"/>
        </w:rPr>
        <w:t xml:space="preserve"> </w:t>
      </w:r>
      <w:r w:rsidR="00EE0022">
        <w:rPr>
          <w:color w:val="CC1204"/>
        </w:rPr>
        <w:t xml:space="preserve">l’educatore </w:t>
      </w:r>
      <w:r w:rsidR="00F136B3" w:rsidRPr="00D45DB3">
        <w:rPr>
          <w:color w:val="CC1204"/>
        </w:rPr>
        <w:t xml:space="preserve"> terrà due </w:t>
      </w:r>
      <w:r w:rsidRPr="00D45DB3">
        <w:rPr>
          <w:color w:val="CC1204"/>
        </w:rPr>
        <w:t xml:space="preserve">distinti </w:t>
      </w:r>
      <w:r w:rsidR="00F136B3" w:rsidRPr="00D45DB3">
        <w:rPr>
          <w:color w:val="CC1204"/>
        </w:rPr>
        <w:t>laboratori di lettura</w:t>
      </w:r>
      <w:r w:rsidR="00EE0022">
        <w:rPr>
          <w:color w:val="CC1204"/>
        </w:rPr>
        <w:t>. Il titolo</w:t>
      </w:r>
      <w:r w:rsidR="007A147A" w:rsidRPr="00D45DB3">
        <w:rPr>
          <w:color w:val="CC1204"/>
        </w:rPr>
        <w:t xml:space="preserve"> dell’iniziativa è </w:t>
      </w:r>
      <w:r w:rsidR="007A147A" w:rsidRPr="00D45DB3">
        <w:rPr>
          <w:b/>
          <w:i/>
          <w:color w:val="CC1204"/>
        </w:rPr>
        <w:t>“LEGGIMI  LE  STORIE  E  IO DIVENTO GRANDE”</w:t>
      </w:r>
      <w:r w:rsidR="007A147A" w:rsidRPr="00D45DB3">
        <w:rPr>
          <w:color w:val="CC1204"/>
        </w:rPr>
        <w:t xml:space="preserve">. </w:t>
      </w:r>
      <w:r w:rsidR="000150C0">
        <w:rPr>
          <w:color w:val="CC1204"/>
        </w:rPr>
        <w:t xml:space="preserve"> </w:t>
      </w:r>
      <w:r w:rsidR="007A147A" w:rsidRPr="00D45DB3">
        <w:rPr>
          <w:color w:val="CC1204"/>
        </w:rPr>
        <w:t>E’ destinata ai piccoli allievi della Scuola dell’Infanzia che, per l’occasione, saranno divisi in due gruppi omogenei per età</w:t>
      </w:r>
      <w:r w:rsidR="00F136B3" w:rsidRPr="00D45DB3">
        <w:rPr>
          <w:color w:val="CC1204"/>
        </w:rPr>
        <w:t>.</w:t>
      </w:r>
    </w:p>
    <w:p w:rsidR="003F179C" w:rsidRPr="003F179C" w:rsidRDefault="003F179C" w:rsidP="007A147A">
      <w:pPr>
        <w:rPr>
          <w:color w:val="CC1204"/>
          <w:sz w:val="16"/>
          <w:szCs w:val="16"/>
        </w:rPr>
      </w:pPr>
    </w:p>
    <w:p w:rsidR="00FA4982" w:rsidRPr="00D45DB3" w:rsidRDefault="00EE0022" w:rsidP="00D1518A">
      <w:pPr>
        <w:jc w:val="both"/>
        <w:rPr>
          <w:color w:val="1F497D" w:themeColor="text2"/>
        </w:rPr>
      </w:pPr>
      <w:r>
        <w:rPr>
          <w:color w:val="1F497D" w:themeColor="text2"/>
        </w:rPr>
        <w:t>Abbiamo organizzato tali iniziative</w:t>
      </w:r>
      <w:r w:rsidR="00FA4982" w:rsidRPr="00D45DB3">
        <w:rPr>
          <w:color w:val="1F497D" w:themeColor="text2"/>
        </w:rPr>
        <w:t xml:space="preserve"> grazie ad un contributo concesso dal Consorzio per La Pubblica Lettura “Sebastiano </w:t>
      </w:r>
      <w:proofErr w:type="spellStart"/>
      <w:r w:rsidR="00FA4982" w:rsidRPr="00D45DB3">
        <w:rPr>
          <w:color w:val="1F497D" w:themeColor="text2"/>
        </w:rPr>
        <w:t>Satta</w:t>
      </w:r>
      <w:proofErr w:type="spellEnd"/>
      <w:r w:rsidR="00FA4982" w:rsidRPr="00D45DB3">
        <w:rPr>
          <w:color w:val="1F497D" w:themeColor="text2"/>
        </w:rPr>
        <w:t>”.</w:t>
      </w:r>
    </w:p>
    <w:p w:rsidR="00802428" w:rsidRPr="00D45DB3" w:rsidRDefault="00802428" w:rsidP="00D1518A">
      <w:pPr>
        <w:jc w:val="both"/>
        <w:rPr>
          <w:color w:val="1F497D" w:themeColor="text2"/>
          <w:sz w:val="12"/>
          <w:szCs w:val="12"/>
        </w:rPr>
      </w:pPr>
    </w:p>
    <w:p w:rsidR="00887B20" w:rsidRDefault="00802428" w:rsidP="00A03CAF">
      <w:pPr>
        <w:jc w:val="both"/>
        <w:rPr>
          <w:color w:val="1F497D" w:themeColor="text2"/>
        </w:rPr>
      </w:pPr>
      <w:r w:rsidRPr="00D45DB3">
        <w:rPr>
          <w:color w:val="1F497D" w:themeColor="text2"/>
        </w:rPr>
        <w:t xml:space="preserve">     </w:t>
      </w:r>
      <w:r w:rsidR="00EE0022">
        <w:rPr>
          <w:color w:val="1F497D" w:themeColor="text2"/>
        </w:rPr>
        <w:t>Vi invitiamo</w:t>
      </w:r>
      <w:r w:rsidR="00EC6D9E" w:rsidRPr="00D45DB3">
        <w:rPr>
          <w:color w:val="1F497D" w:themeColor="text2"/>
        </w:rPr>
        <w:t xml:space="preserve"> </w:t>
      </w:r>
      <w:r w:rsidR="00CF36E7" w:rsidRPr="00D45DB3">
        <w:rPr>
          <w:color w:val="1F497D" w:themeColor="text2"/>
        </w:rPr>
        <w:t xml:space="preserve">calorosamente </w:t>
      </w:r>
      <w:r w:rsidR="00EC6D9E" w:rsidRPr="00D45DB3">
        <w:rPr>
          <w:color w:val="1F497D" w:themeColor="text2"/>
        </w:rPr>
        <w:t>a partecipare  e a far partecipare i bambin</w:t>
      </w:r>
      <w:r w:rsidR="00CF36E7" w:rsidRPr="00D45DB3">
        <w:rPr>
          <w:color w:val="1F497D" w:themeColor="text2"/>
        </w:rPr>
        <w:t xml:space="preserve">i ai laboratori con l’animatore. </w:t>
      </w:r>
      <w:r w:rsidR="00EE7775" w:rsidRPr="00EE7775">
        <w:rPr>
          <w:noProof/>
          <w:color w:val="1F497D" w:themeColor="text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2829560</wp:posOffset>
            </wp:positionH>
            <wp:positionV relativeFrom="paragraph">
              <wp:posOffset>4709795</wp:posOffset>
            </wp:positionV>
            <wp:extent cx="1035050" cy="990600"/>
            <wp:effectExtent l="19050" t="0" r="0" b="0"/>
            <wp:wrapNone/>
            <wp:docPr id="3" name="Immagine 4" descr="https://encrypted-tbn2.gstatic.com/images?q=tbn:ANd9GcSrUYB07y36G5GrYwlnaOikknSOuLE3-Uoq1QZG8LXSNHDx63w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SrUYB07y36G5GrYwlnaOikknSOuLE3-Uoq1QZG8LXSNHDx63w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7B20">
        <w:rPr>
          <w:color w:val="1F497D" w:themeColor="text2"/>
        </w:rPr>
        <w:t xml:space="preserve">                                                                 </w:t>
      </w:r>
      <w:r w:rsidR="00B35E18">
        <w:rPr>
          <w:color w:val="1F497D" w:themeColor="text2"/>
        </w:rPr>
        <w:t xml:space="preserve">            L’ASSESSORE ALLA CULTURA</w:t>
      </w:r>
    </w:p>
    <w:p w:rsidR="00A03CAF" w:rsidRPr="00A03CAF" w:rsidRDefault="00A03CAF" w:rsidP="00A03CAF">
      <w:pPr>
        <w:jc w:val="both"/>
        <w:rPr>
          <w:color w:val="1F497D" w:themeColor="text2"/>
        </w:rPr>
      </w:pPr>
      <w:r>
        <w:rPr>
          <w:noProof/>
          <w:color w:val="1F497D" w:themeColor="text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1534160</wp:posOffset>
            </wp:positionH>
            <wp:positionV relativeFrom="paragraph">
              <wp:posOffset>83185</wp:posOffset>
            </wp:positionV>
            <wp:extent cx="971550" cy="698500"/>
            <wp:effectExtent l="19050" t="0" r="0" b="0"/>
            <wp:wrapNone/>
            <wp:docPr id="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1F497D" w:themeColor="text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619760</wp:posOffset>
            </wp:positionH>
            <wp:positionV relativeFrom="paragraph">
              <wp:posOffset>159385</wp:posOffset>
            </wp:positionV>
            <wp:extent cx="695325" cy="584200"/>
            <wp:effectExtent l="19050" t="0" r="9525" b="0"/>
            <wp:wrapNone/>
            <wp:docPr id="7" name="news-pageimage" descr="http://www.liberweb.it/upload/_progetti/in_vitro_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-pageimage" descr="http://www.liberweb.it/upload/_progetti/in_vitro_1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1F497D" w:themeColor="text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-180340</wp:posOffset>
            </wp:positionH>
            <wp:positionV relativeFrom="paragraph">
              <wp:posOffset>159385</wp:posOffset>
            </wp:positionV>
            <wp:extent cx="539750" cy="622300"/>
            <wp:effectExtent l="19050" t="0" r="0" b="0"/>
            <wp:wrapNone/>
            <wp:docPr id="1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1F497D" w:themeColor="text2"/>
        </w:rPr>
        <w:t xml:space="preserve">                                                                                                         </w:t>
      </w:r>
      <w:r w:rsidR="00B35E18">
        <w:rPr>
          <w:i/>
          <w:color w:val="1F497D" w:themeColor="text2"/>
        </w:rPr>
        <w:t>(</w:t>
      </w:r>
      <w:r w:rsidR="00B61F2F">
        <w:rPr>
          <w:i/>
          <w:color w:val="1F497D" w:themeColor="text2"/>
        </w:rPr>
        <w:t xml:space="preserve">F.to </w:t>
      </w:r>
      <w:r w:rsidR="00B35E18">
        <w:rPr>
          <w:i/>
          <w:color w:val="1F497D" w:themeColor="text2"/>
        </w:rPr>
        <w:t>Dr. Pietr</w:t>
      </w:r>
      <w:r w:rsidRPr="007E71D4">
        <w:rPr>
          <w:i/>
          <w:color w:val="1F497D" w:themeColor="text2"/>
        </w:rPr>
        <w:t>o</w:t>
      </w:r>
      <w:r w:rsidR="00B35E18">
        <w:rPr>
          <w:i/>
          <w:color w:val="1F497D" w:themeColor="text2"/>
        </w:rPr>
        <w:t xml:space="preserve"> </w:t>
      </w:r>
      <w:proofErr w:type="spellStart"/>
      <w:r w:rsidR="00B35E18">
        <w:rPr>
          <w:i/>
          <w:color w:val="1F497D" w:themeColor="text2"/>
        </w:rPr>
        <w:t>Pitt</w:t>
      </w:r>
      <w:r>
        <w:rPr>
          <w:noProof/>
          <w:color w:val="1F497D" w:themeColor="text2"/>
        </w:rPr>
        <w:t>a</w:t>
      </w:r>
      <w:r w:rsidR="00B35E18">
        <w:rPr>
          <w:noProof/>
          <w:color w:val="1F497D" w:themeColor="text2"/>
        </w:rPr>
        <w:t>lis</w:t>
      </w:r>
      <w:proofErr w:type="spellEnd"/>
      <w:r w:rsidR="00B61F2F">
        <w:rPr>
          <w:color w:val="1F497D" w:themeColor="text2"/>
        </w:rPr>
        <w:t>)</w:t>
      </w:r>
      <w:r w:rsidRPr="00D45DB3">
        <w:rPr>
          <w:color w:val="1F497D" w:themeColor="text2"/>
        </w:rPr>
        <w:t xml:space="preserve"> </w:t>
      </w:r>
      <w:r w:rsidRPr="007E71D4">
        <w:rPr>
          <w:i/>
          <w:color w:val="1F497D" w:themeColor="text2"/>
        </w:rPr>
        <w:t xml:space="preserve">                                                                                                    </w:t>
      </w:r>
    </w:p>
    <w:p w:rsidR="00AD3B3F" w:rsidRPr="00D45DB3" w:rsidRDefault="00A03CAF" w:rsidP="009C2D2B">
      <w:pPr>
        <w:jc w:val="both"/>
        <w:rPr>
          <w:color w:val="1F497D" w:themeColor="text2"/>
        </w:rPr>
      </w:pPr>
      <w:r>
        <w:rPr>
          <w:i/>
          <w:noProof/>
          <w:color w:val="1F497D" w:themeColor="text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3134360</wp:posOffset>
            </wp:positionH>
            <wp:positionV relativeFrom="paragraph">
              <wp:posOffset>34925</wp:posOffset>
            </wp:positionV>
            <wp:extent cx="463550" cy="520700"/>
            <wp:effectExtent l="19050" t="0" r="0" b="0"/>
            <wp:wrapNone/>
            <wp:docPr id="19" name="Immagine 1" descr="Logo scuo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scuol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color w:val="1F497D" w:themeColor="text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2613660</wp:posOffset>
            </wp:positionH>
            <wp:positionV relativeFrom="paragraph">
              <wp:posOffset>47625</wp:posOffset>
            </wp:positionV>
            <wp:extent cx="400050" cy="558800"/>
            <wp:effectExtent l="19050" t="0" r="0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7B20">
        <w:rPr>
          <w:i/>
          <w:color w:val="1F497D" w:themeColor="text2"/>
        </w:rPr>
        <w:t xml:space="preserve">                                                                                                                       </w:t>
      </w:r>
    </w:p>
    <w:sectPr w:rsidR="00AD3B3F" w:rsidRPr="00D45DB3" w:rsidSect="00AD3B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744E57"/>
    <w:rsid w:val="000150C0"/>
    <w:rsid w:val="00090C7B"/>
    <w:rsid w:val="00093DB5"/>
    <w:rsid w:val="000F5E04"/>
    <w:rsid w:val="00292DD0"/>
    <w:rsid w:val="003F179C"/>
    <w:rsid w:val="004332DB"/>
    <w:rsid w:val="0046465D"/>
    <w:rsid w:val="00542980"/>
    <w:rsid w:val="00546542"/>
    <w:rsid w:val="005F1C85"/>
    <w:rsid w:val="00637753"/>
    <w:rsid w:val="006913DE"/>
    <w:rsid w:val="006D47F0"/>
    <w:rsid w:val="006E3D1B"/>
    <w:rsid w:val="00744E57"/>
    <w:rsid w:val="007A147A"/>
    <w:rsid w:val="007E71D4"/>
    <w:rsid w:val="00802428"/>
    <w:rsid w:val="008042C5"/>
    <w:rsid w:val="00887B20"/>
    <w:rsid w:val="008E712F"/>
    <w:rsid w:val="00944001"/>
    <w:rsid w:val="009C2D2B"/>
    <w:rsid w:val="00A03CAF"/>
    <w:rsid w:val="00A53C4C"/>
    <w:rsid w:val="00AD3B3F"/>
    <w:rsid w:val="00B17BC2"/>
    <w:rsid w:val="00B35E18"/>
    <w:rsid w:val="00B53289"/>
    <w:rsid w:val="00B61F2F"/>
    <w:rsid w:val="00C17FEA"/>
    <w:rsid w:val="00C40913"/>
    <w:rsid w:val="00C813A3"/>
    <w:rsid w:val="00CA2DEB"/>
    <w:rsid w:val="00CF36E7"/>
    <w:rsid w:val="00D1518A"/>
    <w:rsid w:val="00D45DB3"/>
    <w:rsid w:val="00D83D7B"/>
    <w:rsid w:val="00E94C0A"/>
    <w:rsid w:val="00EA53AF"/>
    <w:rsid w:val="00EC6D9E"/>
    <w:rsid w:val="00EE0022"/>
    <w:rsid w:val="00EE7775"/>
    <w:rsid w:val="00F136B3"/>
    <w:rsid w:val="00F32565"/>
    <w:rsid w:val="00F54E7C"/>
    <w:rsid w:val="00FA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4E5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2D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2D2B"/>
    <w:rPr>
      <w:rFonts w:ascii="Tahoma" w:eastAsia="Times New Roman" w:hAnsi="Tahoma" w:cs="Tahoma"/>
      <w:sz w:val="16"/>
      <w:szCs w:val="16"/>
      <w:lang w:eastAsia="it-IT"/>
    </w:rPr>
  </w:style>
  <w:style w:type="character" w:styleId="Enfasicorsivo">
    <w:name w:val="Emphasis"/>
    <w:qFormat/>
    <w:rsid w:val="00A03CAF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http://www.google.it/url?sa=i&amp;rct=j&amp;q=&amp;esrc=s&amp;source=images&amp;cd=&amp;cad=rja&amp;uact=8&amp;ved=&amp;url=http://www.progettoinvitro.it/&amp;ei=URtrVP20E8m-ygPc2oGwCw&amp;bvm=bv.79908130,d.ZWU&amp;psig=AFQjCNEB_VvbKhqctXhlWfB6IWeBDr3LyA&amp;ust=1416391894991571" TargetMode="External"/><Relationship Id="rId10" Type="http://schemas.openxmlformats.org/officeDocument/2006/relationships/image" Target="media/image6.gif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27</cp:revision>
  <cp:lastPrinted>2014-11-22T16:43:00Z</cp:lastPrinted>
  <dcterms:created xsi:type="dcterms:W3CDTF">2014-11-20T08:58:00Z</dcterms:created>
  <dcterms:modified xsi:type="dcterms:W3CDTF">2014-11-25T14:33:00Z</dcterms:modified>
</cp:coreProperties>
</file>